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59" w:rsidRDefault="00B10359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10359" w:rsidRDefault="00B10359">
      <w:pPr>
        <w:pStyle w:val="ConsPlusNormal"/>
        <w:jc w:val="both"/>
        <w:outlineLvl w:val="0"/>
      </w:pPr>
    </w:p>
    <w:p w:rsidR="00B10359" w:rsidRDefault="00B10359">
      <w:pPr>
        <w:pStyle w:val="ConsPlusNormal"/>
        <w:outlineLvl w:val="0"/>
      </w:pPr>
      <w:r>
        <w:t>Зарегистрировано в Минюсте России 16 февраля 2024 г. N 77283</w:t>
      </w:r>
    </w:p>
    <w:p w:rsidR="00B10359" w:rsidRDefault="00B103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359" w:rsidRDefault="00B10359">
      <w:pPr>
        <w:pStyle w:val="ConsPlusNormal"/>
        <w:jc w:val="center"/>
      </w:pPr>
    </w:p>
    <w:p w:rsidR="00B10359" w:rsidRDefault="00B10359">
      <w:pPr>
        <w:pStyle w:val="ConsPlusTitle"/>
        <w:jc w:val="center"/>
      </w:pPr>
      <w:r>
        <w:t>МИНИСТЕРСТВО ПРОСВЕЩЕНИЯ РОССИЙСКОЙ ФЕДЕРАЦИИ</w:t>
      </w:r>
    </w:p>
    <w:p w:rsidR="00B10359" w:rsidRDefault="00B10359">
      <w:pPr>
        <w:pStyle w:val="ConsPlusTitle"/>
        <w:jc w:val="center"/>
      </w:pPr>
      <w:r>
        <w:t>N 59</w:t>
      </w:r>
    </w:p>
    <w:p w:rsidR="00B10359" w:rsidRDefault="00B10359">
      <w:pPr>
        <w:pStyle w:val="ConsPlusTitle"/>
        <w:jc w:val="center"/>
      </w:pPr>
    </w:p>
    <w:p w:rsidR="00B10359" w:rsidRDefault="00B1035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B10359" w:rsidRDefault="00B10359">
      <w:pPr>
        <w:pStyle w:val="ConsPlusTitle"/>
        <w:jc w:val="center"/>
      </w:pPr>
      <w:r>
        <w:t>N 137</w:t>
      </w:r>
    </w:p>
    <w:p w:rsidR="00B10359" w:rsidRDefault="00B10359">
      <w:pPr>
        <w:pStyle w:val="ConsPlusTitle"/>
        <w:jc w:val="center"/>
      </w:pPr>
    </w:p>
    <w:p w:rsidR="00B10359" w:rsidRDefault="00B10359">
      <w:pPr>
        <w:pStyle w:val="ConsPlusTitle"/>
        <w:jc w:val="center"/>
      </w:pPr>
      <w:r>
        <w:t>ПРИКАЗ</w:t>
      </w:r>
    </w:p>
    <w:p w:rsidR="00B10359" w:rsidRDefault="00B10359">
      <w:pPr>
        <w:pStyle w:val="ConsPlusTitle"/>
        <w:jc w:val="center"/>
      </w:pPr>
      <w:r>
        <w:t>от 31 января 2024 года</w:t>
      </w:r>
    </w:p>
    <w:p w:rsidR="00B10359" w:rsidRDefault="00B10359">
      <w:pPr>
        <w:pStyle w:val="ConsPlusTitle"/>
        <w:jc w:val="center"/>
      </w:pPr>
    </w:p>
    <w:p w:rsidR="00B10359" w:rsidRDefault="00B10359">
      <w:pPr>
        <w:pStyle w:val="ConsPlusTitle"/>
        <w:jc w:val="center"/>
      </w:pPr>
      <w:r>
        <w:t>ОБ ОСОБЕННОСТЯХ</w:t>
      </w:r>
    </w:p>
    <w:p w:rsidR="00B10359" w:rsidRDefault="00B10359">
      <w:pPr>
        <w:pStyle w:val="ConsPlusTitle"/>
        <w:jc w:val="center"/>
      </w:pPr>
      <w:r>
        <w:t>ПРОВЕДЕНИЯ ГОСУДАРСТВЕННОЙ ИТОГОВОЙ АТТЕСТАЦИИ</w:t>
      </w:r>
    </w:p>
    <w:p w:rsidR="00B10359" w:rsidRDefault="00B10359">
      <w:pPr>
        <w:pStyle w:val="ConsPlusTitle"/>
        <w:jc w:val="center"/>
      </w:pPr>
      <w:r>
        <w:t>ПРИ ЗАВЕРШЕНИИ ОСВОЕНИЯ ОБРАЗОВАТЕЛЬНЫХ ПРОГРАММ ОСНОВНОГО</w:t>
      </w:r>
    </w:p>
    <w:p w:rsidR="00B10359" w:rsidRDefault="00B10359">
      <w:pPr>
        <w:pStyle w:val="ConsPlusTitle"/>
        <w:jc w:val="center"/>
      </w:pPr>
      <w:r>
        <w:t>ОБЩЕГО И СРЕДНЕГО ОБЩЕГО ОБРАЗОВАНИЯ В 2024 ГОДУ</w:t>
      </w:r>
    </w:p>
    <w:p w:rsidR="00B10359" w:rsidRDefault="00B10359">
      <w:pPr>
        <w:pStyle w:val="ConsPlusNormal"/>
        <w:jc w:val="center"/>
      </w:pPr>
    </w:p>
    <w:p w:rsidR="00B10359" w:rsidRDefault="00B1035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26 января 2024 г. N 67 "Об особенностях проведения государственной итоговой аттестации и приема на обучение в 2024 году", </w:t>
      </w:r>
      <w:hyperlink r:id="rId8">
        <w:r>
          <w:rPr>
            <w:color w:val="0000FF"/>
          </w:rPr>
          <w:t>пунктом 1</w:t>
        </w:r>
      </w:hyperlink>
      <w:r>
        <w:t xml:space="preserve"> и </w:t>
      </w:r>
      <w:hyperlink r:id="rId9">
        <w:r>
          <w:rPr>
            <w:color w:val="0000FF"/>
          </w:rPr>
          <w:t>подпунктами 4.2.25</w:t>
        </w:r>
      </w:hyperlink>
      <w:r>
        <w:t xml:space="preserve"> и </w:t>
      </w:r>
      <w:hyperlink r:id="rId10">
        <w:r>
          <w:rPr>
            <w:color w:val="0000FF"/>
          </w:rPr>
          <w:t>4.2.26 пункта 4</w:t>
        </w:r>
      </w:hyperlink>
      <w:r>
        <w:t xml:space="preserve"> Положения о Министерстве просвещения</w:t>
      </w:r>
      <w:proofErr w:type="gramEnd"/>
      <w:r>
        <w:t xml:space="preserve"> Российской Федерации, утвержденного постановлением Правительства Российской Федерации от 28 июля 2018 г. N 884, </w:t>
      </w:r>
      <w:hyperlink r:id="rId11">
        <w:r>
          <w:rPr>
            <w:color w:val="0000FF"/>
          </w:rPr>
          <w:t>пунктом 1</w:t>
        </w:r>
      </w:hyperlink>
      <w:r>
        <w:t xml:space="preserve"> и </w:t>
      </w:r>
      <w:hyperlink r:id="rId12">
        <w:r>
          <w:rPr>
            <w:color w:val="0000FF"/>
          </w:rPr>
          <w:t>подпунктами 5.2.7</w:t>
        </w:r>
      </w:hyperlink>
      <w:r>
        <w:t xml:space="preserve"> и </w:t>
      </w:r>
      <w:hyperlink r:id="rId13">
        <w:r>
          <w:rPr>
            <w:color w:val="0000FF"/>
          </w:rPr>
          <w:t>5.2.8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</w:p>
    <w:p w:rsidR="00B10359" w:rsidRDefault="00B1035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42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аттестации при завершении освоения образовательных программ основного общего и среднего общего образования в 2024 году.</w:t>
      </w:r>
    </w:p>
    <w:p w:rsidR="00B10359" w:rsidRDefault="00B10359">
      <w:pPr>
        <w:pStyle w:val="ConsPlusNormal"/>
        <w:jc w:val="both"/>
      </w:pPr>
    </w:p>
    <w:p w:rsidR="00B10359" w:rsidRDefault="00B1035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10359" w:rsidRDefault="00B10359">
      <w:pPr>
        <w:pStyle w:val="ConsPlusNormal"/>
        <w:jc w:val="right"/>
      </w:pPr>
      <w:r>
        <w:t>Министра просвещения</w:t>
      </w:r>
    </w:p>
    <w:p w:rsidR="00B10359" w:rsidRDefault="00B10359">
      <w:pPr>
        <w:pStyle w:val="ConsPlusNormal"/>
        <w:jc w:val="right"/>
      </w:pPr>
      <w:r>
        <w:t>Российской Федерации</w:t>
      </w:r>
    </w:p>
    <w:p w:rsidR="00B10359" w:rsidRDefault="00B10359">
      <w:pPr>
        <w:pStyle w:val="ConsPlusNormal"/>
        <w:jc w:val="right"/>
      </w:pPr>
      <w:r>
        <w:t>А.В.БУГАЕВ</w:t>
      </w:r>
    </w:p>
    <w:p w:rsidR="00B10359" w:rsidRDefault="00B10359">
      <w:pPr>
        <w:pStyle w:val="ConsPlusNormal"/>
        <w:jc w:val="both"/>
      </w:pPr>
    </w:p>
    <w:p w:rsidR="00B10359" w:rsidRDefault="00B10359">
      <w:pPr>
        <w:pStyle w:val="ConsPlusNormal"/>
        <w:jc w:val="right"/>
      </w:pPr>
      <w:r>
        <w:t>Руководитель</w:t>
      </w:r>
    </w:p>
    <w:p w:rsidR="00B10359" w:rsidRDefault="00B10359">
      <w:pPr>
        <w:pStyle w:val="ConsPlusNormal"/>
        <w:jc w:val="right"/>
      </w:pPr>
      <w:r>
        <w:t>Федеральной службы по надзору</w:t>
      </w:r>
    </w:p>
    <w:p w:rsidR="00B10359" w:rsidRDefault="00B10359">
      <w:pPr>
        <w:pStyle w:val="ConsPlusNormal"/>
        <w:jc w:val="right"/>
      </w:pPr>
      <w:r>
        <w:t>в сфере образования и науки</w:t>
      </w:r>
    </w:p>
    <w:p w:rsidR="00B10359" w:rsidRDefault="00B10359">
      <w:pPr>
        <w:pStyle w:val="ConsPlusNormal"/>
        <w:jc w:val="right"/>
      </w:pPr>
      <w:r>
        <w:t>А.А.МУЗАЕВ</w:t>
      </w:r>
    </w:p>
    <w:p w:rsidR="00B10359" w:rsidRDefault="00B10359">
      <w:pPr>
        <w:pStyle w:val="ConsPlusNormal"/>
        <w:jc w:val="both"/>
      </w:pPr>
    </w:p>
    <w:p w:rsidR="00B10359" w:rsidRDefault="00B10359">
      <w:pPr>
        <w:pStyle w:val="ConsPlusNormal"/>
        <w:jc w:val="both"/>
      </w:pPr>
    </w:p>
    <w:p w:rsidR="00B10359" w:rsidRDefault="00B10359">
      <w:pPr>
        <w:pStyle w:val="ConsPlusNormal"/>
        <w:jc w:val="both"/>
      </w:pPr>
    </w:p>
    <w:p w:rsidR="00B10359" w:rsidRDefault="00B10359">
      <w:pPr>
        <w:pStyle w:val="ConsPlusNormal"/>
        <w:jc w:val="both"/>
      </w:pPr>
    </w:p>
    <w:p w:rsidR="00B10359" w:rsidRDefault="00B10359">
      <w:pPr>
        <w:pStyle w:val="ConsPlusNormal"/>
        <w:jc w:val="both"/>
      </w:pPr>
    </w:p>
    <w:p w:rsidR="00B10359" w:rsidRDefault="00B10359">
      <w:pPr>
        <w:pStyle w:val="ConsPlusNormal"/>
        <w:jc w:val="right"/>
        <w:outlineLvl w:val="0"/>
      </w:pPr>
      <w:r>
        <w:t>Утверждены</w:t>
      </w:r>
    </w:p>
    <w:p w:rsidR="00B10359" w:rsidRDefault="00B10359">
      <w:pPr>
        <w:pStyle w:val="ConsPlusNormal"/>
        <w:jc w:val="right"/>
      </w:pPr>
      <w:r>
        <w:t>приказом Министерства просвещения</w:t>
      </w:r>
    </w:p>
    <w:p w:rsidR="00B10359" w:rsidRDefault="00B10359">
      <w:pPr>
        <w:pStyle w:val="ConsPlusNormal"/>
        <w:jc w:val="right"/>
      </w:pPr>
      <w:r>
        <w:t>Российской Федерации</w:t>
      </w:r>
    </w:p>
    <w:p w:rsidR="00B10359" w:rsidRDefault="00B10359">
      <w:pPr>
        <w:pStyle w:val="ConsPlusNormal"/>
        <w:jc w:val="right"/>
      </w:pPr>
      <w:r>
        <w:t>и Федеральной службы по надзору</w:t>
      </w:r>
    </w:p>
    <w:p w:rsidR="00B10359" w:rsidRDefault="00B10359">
      <w:pPr>
        <w:pStyle w:val="ConsPlusNormal"/>
        <w:jc w:val="right"/>
      </w:pPr>
      <w:r>
        <w:t>в сфере образования и науки</w:t>
      </w:r>
    </w:p>
    <w:p w:rsidR="00B10359" w:rsidRDefault="00B10359">
      <w:pPr>
        <w:pStyle w:val="ConsPlusNormal"/>
        <w:jc w:val="right"/>
      </w:pPr>
      <w:r>
        <w:t>от 31 января 2024 г. N 59/137</w:t>
      </w:r>
    </w:p>
    <w:p w:rsidR="00B10359" w:rsidRDefault="00B10359">
      <w:pPr>
        <w:pStyle w:val="ConsPlusNormal"/>
        <w:jc w:val="both"/>
      </w:pPr>
    </w:p>
    <w:p w:rsidR="00B10359" w:rsidRDefault="00B10359">
      <w:pPr>
        <w:pStyle w:val="ConsPlusTitle"/>
        <w:jc w:val="center"/>
      </w:pPr>
      <w:bookmarkStart w:id="1" w:name="P42"/>
      <w:bookmarkEnd w:id="1"/>
      <w:r>
        <w:t>ОСОБЕННОСТИ</w:t>
      </w:r>
    </w:p>
    <w:p w:rsidR="00B10359" w:rsidRDefault="00B10359">
      <w:pPr>
        <w:pStyle w:val="ConsPlusTitle"/>
        <w:jc w:val="center"/>
      </w:pPr>
      <w:r>
        <w:t>ПРОВЕДЕНИЯ ГОСУДАРСТВЕННОЙ ИТОГОВОЙ АТТЕСТАЦИИ</w:t>
      </w:r>
    </w:p>
    <w:p w:rsidR="00B10359" w:rsidRDefault="00B10359">
      <w:pPr>
        <w:pStyle w:val="ConsPlusTitle"/>
        <w:jc w:val="center"/>
      </w:pPr>
      <w:r>
        <w:t>ПРИ ЗАВЕРШЕНИИ ОСВОЕНИЯ ОБРАЗОВАТЕЛЬНЫХ ПРОГРАММ ОСНОВНОГО</w:t>
      </w:r>
    </w:p>
    <w:p w:rsidR="00B10359" w:rsidRDefault="00B10359">
      <w:pPr>
        <w:pStyle w:val="ConsPlusTitle"/>
        <w:jc w:val="center"/>
      </w:pPr>
      <w:r>
        <w:t>ОБЩЕГО И СРЕДНЕГО ОБЩЕГО ОБРАЗОВАНИЯ В 2024 ГОДУ</w:t>
      </w:r>
    </w:p>
    <w:p w:rsidR="00B10359" w:rsidRDefault="00B10359">
      <w:pPr>
        <w:pStyle w:val="ConsPlusNormal"/>
        <w:jc w:val="both"/>
      </w:pPr>
    </w:p>
    <w:p w:rsidR="00B10359" w:rsidRDefault="00B10359">
      <w:pPr>
        <w:pStyle w:val="ConsPlusNormal"/>
        <w:ind w:firstLine="540"/>
        <w:jc w:val="both"/>
      </w:pPr>
      <w:bookmarkStart w:id="2" w:name="P47"/>
      <w:bookmarkEnd w:id="2"/>
      <w:r>
        <w:t>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государств:</w:t>
      </w:r>
    </w:p>
    <w:p w:rsidR="00B10359" w:rsidRDefault="00B10359">
      <w:pPr>
        <w:pStyle w:val="ConsPlusNormal"/>
        <w:spacing w:before="220"/>
        <w:ind w:firstLine="540"/>
        <w:jc w:val="both"/>
      </w:pPr>
      <w:r>
        <w:t xml:space="preserve">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принятых на </w:t>
      </w:r>
      <w:proofErr w:type="gramStart"/>
      <w:r>
        <w:t>обучение</w:t>
      </w:r>
      <w:proofErr w:type="gramEnd"/>
      <w:r>
        <w:t xml:space="preserve"> начиная с 2021/22 учебного года в организации, осуществляющие образовательную деятельность;</w:t>
      </w:r>
    </w:p>
    <w:p w:rsidR="00B10359" w:rsidRDefault="00B10359">
      <w:pPr>
        <w:pStyle w:val="ConsPlusNormal"/>
        <w:spacing w:before="220"/>
        <w:ind w:firstLine="540"/>
        <w:jc w:val="both"/>
      </w:pPr>
      <w:r>
        <w:t>б)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 в организациях, осуществляющих образовательную деятельность на территории Российской Федерации,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технологий.</w:t>
      </w:r>
    </w:p>
    <w:p w:rsidR="00B10359" w:rsidRDefault="00B1035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Граждане, указанные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настоящих Особенностей, вправе по своему выбору пройти ГИА-9 и ГИА-11 соответственно в форме промежуточной аттестации в соответствии с </w:t>
      </w:r>
      <w:hyperlink w:anchor="P54">
        <w:r>
          <w:rPr>
            <w:color w:val="0000FF"/>
          </w:rPr>
          <w:t>пунктами 6</w:t>
        </w:r>
      </w:hyperlink>
      <w:r>
        <w:t xml:space="preserve"> и </w:t>
      </w:r>
      <w:hyperlink w:anchor="P55">
        <w:r>
          <w:rPr>
            <w:color w:val="0000FF"/>
          </w:rPr>
          <w:t>7</w:t>
        </w:r>
      </w:hyperlink>
      <w:r>
        <w:t xml:space="preserve"> настоящих Особенностей или в формах, установленных </w:t>
      </w:r>
      <w:hyperlink r:id="rId14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</w:t>
      </w:r>
      <w:proofErr w:type="gramEnd"/>
      <w:r>
        <w:t xml:space="preserve"> </w:t>
      </w:r>
      <w:proofErr w:type="gramStart"/>
      <w:r>
        <w:t xml:space="preserve">от 4 апреля 2023 г. N 232/551 (зарегистрирован Министерством юстиции Российской Федерации 12 мая 2023 г., регистрационный N 73292) (далее - Порядок ГИА-9), </w:t>
      </w:r>
      <w:hyperlink r:id="rId15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г. N 233/552 (зарегистрирован Министерством</w:t>
      </w:r>
      <w:proofErr w:type="gramEnd"/>
      <w:r>
        <w:t xml:space="preserve"> юстиции Российской Федерации 15 мая 2023 г., регистрационный N 73314) (далее - Порядок ГИА-11).</w:t>
      </w:r>
    </w:p>
    <w:p w:rsidR="00B10359" w:rsidRDefault="00B10359">
      <w:pPr>
        <w:pStyle w:val="ConsPlusNormal"/>
        <w:spacing w:before="220"/>
        <w:ind w:firstLine="540"/>
        <w:jc w:val="both"/>
      </w:pPr>
      <w:r>
        <w:t xml:space="preserve">3. На граждан, указанных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настоящих Особенностей, принявших решение о прохождении соответственно ГИА-9, ГИА-11 в форме промежуточной аттестации, </w:t>
      </w:r>
      <w:hyperlink r:id="rId16">
        <w:r>
          <w:rPr>
            <w:color w:val="0000FF"/>
          </w:rPr>
          <w:t>Порядок</w:t>
        </w:r>
      </w:hyperlink>
      <w:r>
        <w:t xml:space="preserve"> ГИА-9, </w:t>
      </w:r>
      <w:hyperlink r:id="rId17">
        <w:r>
          <w:rPr>
            <w:color w:val="0000FF"/>
          </w:rPr>
          <w:t>Порядок</w:t>
        </w:r>
      </w:hyperlink>
      <w:r>
        <w:t xml:space="preserve"> ГИА-11 не распространяются в части организации и проведения ГИА-9, ГИА-11.</w:t>
      </w:r>
    </w:p>
    <w:p w:rsidR="00B10359" w:rsidRDefault="00B10359">
      <w:pPr>
        <w:pStyle w:val="ConsPlusNormal"/>
        <w:spacing w:before="220"/>
        <w:ind w:firstLine="540"/>
        <w:jc w:val="both"/>
      </w:pPr>
      <w:bookmarkStart w:id="3" w:name="P52"/>
      <w:bookmarkEnd w:id="3"/>
      <w:r>
        <w:t xml:space="preserve">4. В случае выбора гражданами, указанными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настоящих Особенностей, прохождения ГИА-9, ГИА-11 в формах, установленных </w:t>
      </w:r>
      <w:hyperlink r:id="rId18">
        <w:r>
          <w:rPr>
            <w:color w:val="0000FF"/>
          </w:rPr>
          <w:t>Порядком</w:t>
        </w:r>
      </w:hyperlink>
      <w:r>
        <w:t xml:space="preserve"> ГИА-9 или </w:t>
      </w:r>
      <w:hyperlink r:id="rId19">
        <w:r>
          <w:rPr>
            <w:color w:val="0000FF"/>
          </w:rPr>
          <w:t>Порядком</w:t>
        </w:r>
      </w:hyperlink>
      <w:r>
        <w:t xml:space="preserve"> ГИА-11, на указанных граждан </w:t>
      </w:r>
      <w:hyperlink r:id="rId20">
        <w:r>
          <w:rPr>
            <w:color w:val="0000FF"/>
          </w:rPr>
          <w:t>Порядок</w:t>
        </w:r>
      </w:hyperlink>
      <w:r>
        <w:t xml:space="preserve"> ГИА-9, </w:t>
      </w:r>
      <w:hyperlink r:id="rId21">
        <w:r>
          <w:rPr>
            <w:color w:val="0000FF"/>
          </w:rPr>
          <w:t>Порядок</w:t>
        </w:r>
      </w:hyperlink>
      <w:r>
        <w:t xml:space="preserve"> ГИА-11 не распространяются в части изменения формы проведения ГИА-9, ГИА-11 и условий повторного допуска указанных граждан к прохождению ГИА-9, ГИА-11 в дополнительный период.</w:t>
      </w:r>
    </w:p>
    <w:p w:rsidR="00B10359" w:rsidRDefault="00B10359">
      <w:pPr>
        <w:pStyle w:val="ConsPlusNormal"/>
        <w:spacing w:before="220"/>
        <w:ind w:firstLine="540"/>
        <w:jc w:val="both"/>
      </w:pPr>
      <w:r>
        <w:t xml:space="preserve">5. Граждане, указанные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настоящих Особенностей, вправе изменить выбранную форму проведения ГИА-9, ГИА-11 соответственно. В этом случае указанные граждане подают заявления в государственную экзаменационную комиссию с указанием измененной формы проведения ГИА-9, ГИА-11 соответственно.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периода проведения экзаменов.</w:t>
      </w:r>
    </w:p>
    <w:p w:rsidR="00B10359" w:rsidRDefault="00B10359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6. </w:t>
      </w:r>
      <w:proofErr w:type="gramStart"/>
      <w:r>
        <w:t xml:space="preserve">Граждане, указанные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настоящих Особенностей, проходят ГИА-9 в форме </w:t>
      </w:r>
      <w:r>
        <w:lastRenderedPageBreak/>
        <w:t>промежуточной аттестации, результаты которой признаются результатами ГИА-9 и являются основанием для выдачи указанным гражданам аттестатов об основном общем образовании путем выставления по всем учебным предметам учебного плана, изучавшимся в IX классе, итоговых отметок по результатам промежуточной аттестации или определяемых как среднее арифметическое четвертных (триместровых) отметок за IX класс (при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>).</w:t>
      </w:r>
    </w:p>
    <w:p w:rsidR="00B10359" w:rsidRDefault="00B10359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7. </w:t>
      </w:r>
      <w:proofErr w:type="gramStart"/>
      <w:r>
        <w:t xml:space="preserve">Граждане, указанные в </w:t>
      </w:r>
      <w:hyperlink w:anchor="P47">
        <w:r>
          <w:rPr>
            <w:color w:val="0000FF"/>
          </w:rPr>
          <w:t>пункте 1</w:t>
        </w:r>
      </w:hyperlink>
      <w:r>
        <w:t xml:space="preserve"> настоящих Особенностей, проходят ГИА-11 в форме промежуточной аттестации, результаты которой признаются результатами ГИА-11 и являются основанием для выдачи указанным гражданам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(триместровых) и годовых отметок обучающегося</w:t>
      </w:r>
      <w:proofErr w:type="gramEnd"/>
      <w:r>
        <w:t xml:space="preserve"> за каждый год </w:t>
      </w:r>
      <w:proofErr w:type="gramStart"/>
      <w:r>
        <w:t>обучения по</w:t>
      </w:r>
      <w:proofErr w:type="gramEnd"/>
      <w:r>
        <w:t xml:space="preserve"> указанной программе (при наличии).</w:t>
      </w:r>
    </w:p>
    <w:p w:rsidR="00B10359" w:rsidRDefault="00B1035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Гражданам, указанным в </w:t>
      </w:r>
      <w:hyperlink w:anchor="P52">
        <w:r>
          <w:rPr>
            <w:color w:val="0000FF"/>
          </w:rPr>
          <w:t>пункте 4</w:t>
        </w:r>
      </w:hyperlink>
      <w:r>
        <w:t xml:space="preserve"> настоящих Особенностей,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в форме промежуточной аттестации по образовательным программам основного общего образования.</w:t>
      </w:r>
      <w:proofErr w:type="gramEnd"/>
    </w:p>
    <w:p w:rsidR="00B10359" w:rsidRDefault="00B1035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Гражданам, указанным в </w:t>
      </w:r>
      <w:hyperlink w:anchor="P52">
        <w:r>
          <w:rPr>
            <w:color w:val="0000FF"/>
          </w:rPr>
          <w:t>пункте 4</w:t>
        </w:r>
      </w:hyperlink>
      <w:r>
        <w:t xml:space="preserve"> настоящих Особенностей, не прошедшим ГИА-11 по обязательным учебным предметам, либо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ГИА-11 в резервные сроки, предоставляется право пройти ГИА-11 в форме промежуточной аттестации по образовательным программам среднего общего образования.</w:t>
      </w:r>
      <w:proofErr w:type="gramEnd"/>
    </w:p>
    <w:p w:rsidR="00B10359" w:rsidRDefault="00B10359">
      <w:pPr>
        <w:pStyle w:val="ConsPlusNormal"/>
        <w:jc w:val="both"/>
      </w:pPr>
    </w:p>
    <w:p w:rsidR="00B10359" w:rsidRDefault="00B10359">
      <w:pPr>
        <w:pStyle w:val="ConsPlusNormal"/>
        <w:jc w:val="both"/>
      </w:pPr>
    </w:p>
    <w:p w:rsidR="00B10359" w:rsidRDefault="00B103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B71AD" w:rsidRDefault="00EB71AD"/>
    <w:sectPr w:rsidR="00EB71AD" w:rsidSect="0072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59"/>
    <w:rsid w:val="00685C28"/>
    <w:rsid w:val="00B10359"/>
    <w:rsid w:val="00E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C28"/>
    <w:rPr>
      <w:b/>
      <w:bCs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685C28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685C28"/>
  </w:style>
  <w:style w:type="paragraph" w:customStyle="1" w:styleId="ConsPlusNormal">
    <w:name w:val="ConsPlusNormal"/>
    <w:rsid w:val="00B103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03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03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C28"/>
    <w:rPr>
      <w:b/>
      <w:bCs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685C28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685C28"/>
  </w:style>
  <w:style w:type="paragraph" w:customStyle="1" w:styleId="ConsPlusNormal">
    <w:name w:val="ConsPlusNormal"/>
    <w:rsid w:val="00B103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03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03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436&amp;dst=100015" TargetMode="External"/><Relationship Id="rId13" Type="http://schemas.openxmlformats.org/officeDocument/2006/relationships/hyperlink" Target="https://login.consultant.ru/link/?req=doc&amp;base=LAW&amp;n=458783&amp;dst=3" TargetMode="External"/><Relationship Id="rId18" Type="http://schemas.openxmlformats.org/officeDocument/2006/relationships/hyperlink" Target="https://login.consultant.ru/link/?req=doc&amp;base=LAW&amp;n=447000&amp;dst=1000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7215&amp;dst=100013" TargetMode="External"/><Relationship Id="rId7" Type="http://schemas.openxmlformats.org/officeDocument/2006/relationships/hyperlink" Target="https://login.consultant.ru/link/?req=doc&amp;base=LAW&amp;n=468155&amp;dst=100007" TargetMode="External"/><Relationship Id="rId12" Type="http://schemas.openxmlformats.org/officeDocument/2006/relationships/hyperlink" Target="https://login.consultant.ru/link/?req=doc&amp;base=LAW&amp;n=458783&amp;dst=2" TargetMode="External"/><Relationship Id="rId17" Type="http://schemas.openxmlformats.org/officeDocument/2006/relationships/hyperlink" Target="https://login.consultant.ru/link/?req=doc&amp;base=LAW&amp;n=447215&amp;dst=100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7000&amp;dst=100013" TargetMode="External"/><Relationship Id="rId20" Type="http://schemas.openxmlformats.org/officeDocument/2006/relationships/hyperlink" Target="https://login.consultant.ru/link/?req=doc&amp;base=LAW&amp;n=447000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6588&amp;dst=245" TargetMode="External"/><Relationship Id="rId11" Type="http://schemas.openxmlformats.org/officeDocument/2006/relationships/hyperlink" Target="https://login.consultant.ru/link/?req=doc&amp;base=LAW&amp;n=458783&amp;dst=10014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47215&amp;dst=1000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70436&amp;dst=100047" TargetMode="External"/><Relationship Id="rId19" Type="http://schemas.openxmlformats.org/officeDocument/2006/relationships/hyperlink" Target="https://login.consultant.ru/link/?req=doc&amp;base=LAW&amp;n=447215&amp;dst=100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0436&amp;dst=10" TargetMode="External"/><Relationship Id="rId14" Type="http://schemas.openxmlformats.org/officeDocument/2006/relationships/hyperlink" Target="https://login.consultant.ru/link/?req=doc&amp;base=LAW&amp;n=447000&amp;dst=1000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1</cp:revision>
  <dcterms:created xsi:type="dcterms:W3CDTF">2024-04-11T10:36:00Z</dcterms:created>
  <dcterms:modified xsi:type="dcterms:W3CDTF">2024-04-11T10:37:00Z</dcterms:modified>
</cp:coreProperties>
</file>